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36"/>
          <w:tab w:val="left" w:pos="7088"/>
        </w:tabs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12319000</wp:posOffset>
            </wp:positionV>
            <wp:extent cx="482600" cy="317500"/>
            <wp:effectExtent l="0" t="0" r="12700" b="635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b/>
          <w:sz w:val="32"/>
          <w:szCs w:val="32"/>
        </w:rPr>
        <w:t>《第十四章 磁现象》单元测试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一、选择题(每题3分，共30分)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小东用一块条形磁体的北极，以相同的力度依次与一根塑料搅拌棒、一枚铁钉和一根竹筷子各摩擦两分钟。每个物体被摩擦后，小东都会用它去尝试吸引一枚钢制的大头针。小东所探究问题中的因变量是(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A．所选实验材料的磁性质　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B．摩擦时间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C．条形磁体的磁性强弱　　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D．摩擦的程度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当悬挂的 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三个钢棒互相靠近时，出现的现象如图所示，则(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棒有磁性，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棒没有磁性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棒没有磁性，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棒有磁性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棒可能有磁性也可能没有磁性，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棒有磁性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棒有磁性，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棒可能有磁性也可能没有磁性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5" o:spt="75" type="#_x0000_t75" style="height:41.9pt;width:107.4pt;" filled="f" o:preferrelative="t" stroked="f" coordsize="21600,21600">
            <v:path/>
            <v:fill on="f" focussize="0,0"/>
            <v:stroke on="f" joinstyle="miter"/>
            <v:imagedata r:id="rId9" o:title="22WB13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(第2题)　</w:t>
      </w:r>
      <w:r>
        <w:rPr>
          <w:rFonts w:ascii="Times New Roman" w:hAnsi="Times New Roman"/>
          <w:sz w:val="24"/>
          <w:szCs w:val="24"/>
        </w:rPr>
        <w:pict>
          <v:shape id="_x0000_i1026" o:spt="75" type="#_x0000_t75" style="height:63.35pt;width:64.5pt;" filled="f" o:preferrelative="t" stroked="f" coordsize="21600,21600">
            <v:path/>
            <v:fill on="f" focussize="0,0"/>
            <v:stroke on="f" joinstyle="miter"/>
            <v:imagedata r:id="rId10" o:title="22WB133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(第3题)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巴克球是一种磁力超强的小球，很多个小球可任意变换组合形状，有极高的创造性，是许多人喜爱的玩具。如图所示的是一些巴克球随意组合，下列有关巴克球的说法正确的是(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A．巴克球周围存在磁场，不存在磁感线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B．巴克球对周围所有的金属都有力的作用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C．巴克球周围各点的磁场方向都是竖直向下的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D．巴克球周围的磁场分布是均匀的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 如图所示，下列说法正确的是(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A．当开关S拨到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时，电磁铁的左端为S极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B．当开关S拨到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时，小磁针静止时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端为N极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C．当开关S拨到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，滑动变阻器的滑片向右滑动时，电磁铁的磁性增强</w:t>
      </w:r>
    </w:p>
    <w:p>
      <w:pPr>
        <w:tabs>
          <w:tab w:val="left" w:pos="4536"/>
        </w:tabs>
        <w:spacing w:line="360" w:lineRule="auto"/>
        <w:ind w:left="761" w:leftChars="134" w:hanging="480" w:hanging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D．当开关S由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换到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时，调节滑动变阻器的滑片，使电流表示数不变，则电磁铁的磁性增强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o:spt="75" type="#_x0000_t75" style="height:92.1pt;width:104.3pt;" filled="f" o:preferrelative="t" stroked="f" coordsize="21600,21600">
            <v:path/>
            <v:fill on="f" focussize="0,0"/>
            <v:stroke on="f" joinstyle="miter"/>
            <v:imagedata r:id="rId11" o:title="22WB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(第4题)</w:t>
      </w:r>
      <w:r>
        <w:rPr>
          <w:rFonts w:ascii="Times New Roman" w:hAnsi="Times New Roman"/>
          <w:sz w:val="24"/>
          <w:szCs w:val="24"/>
        </w:rPr>
        <w:pict>
          <v:shape id="_x0000_i1028" o:spt="75" type="#_x0000_t75" style="height:84.55pt;width:157.5pt;" filled="f" o:preferrelative="t" stroked="f" coordsize="21600,21600">
            <v:path/>
            <v:fill on="f" focussize="0,0"/>
            <v:stroke on="f" joinstyle="miter"/>
            <v:imagedata r:id="rId12" o:title="22WB13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(第5题)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小刘同学逛商场时发现电梯很“聪明”，在有人或无人乘坐时会以不同的速度运行，这样可以节约用电。如图所示的是其工作电路图，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是一个压敏电阻，其阻值随压力的增大而减小。下列分析正确的是(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A．当所有人走出电梯后，图中电磁铁的磁性将增强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B．当所有人走出电梯后，动触点与1接触，电动机的转速将变慢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C．站上电梯的人越多，电动机就转得越快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D．可以改变控制电路的电源方向来改变电动机转动方向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据了解，新型公交车的玻璃上已经安装了自动爆玻器，它相当于一个电控安全锤。危急时刻，司机只需按下开关通电，自动爆玻器磁场中的线圈就会产生一个冲击力，带动一个钨钢头击打车窗玻璃边角部位，实现击碎的目的。请判断自动爆玻器主要用到的工作原理是(　　)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o:spt="75" type="#_x0000_t75" style="height:63.4pt;width:65.55pt;" filled="f" o:preferrelative="t" stroked="f" coordsize="21600,21600">
            <v:path/>
            <v:fill on="f" focussize="0,0"/>
            <v:stroke on="f" joinstyle="miter"/>
            <v:imagedata r:id="rId13" o:title="22WB137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(第6题)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A．电流的磁效应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B．磁场对通电导体的作用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C．电磁感应现象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D．磁极间的相互作用规律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科技创新小组发明了一款新型的带滚轮书包，其内部无电池，但拖动书包使轮子滚动时，嵌在轮子里的LED灯会发光，行走更安全。下图中能反映此原理的是(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0" o:spt="75" type="#_x0000_t75" style="height:148.75pt;width:192.65pt;" filled="f" o:preferrelative="t" stroked="f" coordsize="21600,21600">
            <v:path/>
            <v:fill on="f" focussize="0,0"/>
            <v:stroke on="f" joinstyle="miter"/>
            <v:imagedata r:id="rId14" o:title="22WB141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法拉第圆盘发电机的示意图如图所示，铜圆盘安装在竖直的铜轴上，两铜片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分别与圆盘的边缘和铜轴接触。圆盘处于方向竖直向上的匀强磁场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中，圆盘旋转时，电路中有感应电流产生。下列说法不正确的是(　　)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1" o:spt="75" type="#_x0000_t75" style="height:73.05pt;width:93.45pt;" filled="f" o:preferrelative="t" stroked="f" coordsize="21600,21600">
            <v:path/>
            <v:fill on="f" focussize="0,0"/>
            <v:stroke on="f" joinstyle="miter"/>
            <v:imagedata r:id="rId15" o:title="22WB138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(第8题)</w:t>
      </w:r>
    </w:p>
    <w:p>
      <w:pPr>
        <w:tabs>
          <w:tab w:val="left" w:pos="4536"/>
        </w:tabs>
        <w:spacing w:line="360" w:lineRule="auto"/>
        <w:ind w:left="761" w:leftChars="134" w:hanging="480" w:hanging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A．若圆盘转动方向不变，转速发生变化，磁场方向不变，则电流方向可能发生变化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B．若圆盘转动方向发生改变，磁场方向不变，则电流的方向一定改变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C．若磁场方向改为竖直向下，圆盘转动方向不变，则电流的方向一定改变</w:t>
      </w:r>
    </w:p>
    <w:p>
      <w:pPr>
        <w:tabs>
          <w:tab w:val="left" w:pos="4536"/>
        </w:tabs>
        <w:spacing w:line="360" w:lineRule="auto"/>
        <w:ind w:left="761" w:leftChars="134" w:hanging="480" w:hanging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D．若圆盘转动方向及转速发生改变，且磁场方向改为竖直向下，则电流的方向一定不变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如图甲所示，使线圈位于两磁极间，通电后，图甲中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段导线受磁场力的方向向上。下列判断正确的是(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A．图甲中</w:t>
      </w:r>
      <w:r>
        <w:rPr>
          <w:rFonts w:ascii="Times New Roman" w:hAnsi="Times New Roman"/>
          <w:i/>
          <w:sz w:val="24"/>
          <w:szCs w:val="24"/>
        </w:rPr>
        <w:t>cd</w:t>
      </w:r>
      <w:r>
        <w:rPr>
          <w:rFonts w:ascii="Times New Roman" w:hAnsi="Times New Roman"/>
          <w:sz w:val="24"/>
          <w:szCs w:val="24"/>
        </w:rPr>
        <w:t>段导线所受磁场力的方向向上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B．线圈转至图乙所示位置后静止</w:t>
      </w:r>
    </w:p>
    <w:p>
      <w:pPr>
        <w:tabs>
          <w:tab w:val="left" w:pos="4536"/>
        </w:tabs>
        <w:spacing w:line="360" w:lineRule="auto"/>
        <w:ind w:left="761" w:leftChars="134" w:hanging="480" w:hanging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C．把图中的电源换为电阻，使线圈顺时针转动，当线圈转至图甲位置时，电路中会产生感应电流</w:t>
      </w:r>
    </w:p>
    <w:p>
      <w:pPr>
        <w:tabs>
          <w:tab w:val="left" w:pos="4536"/>
        </w:tabs>
        <w:spacing w:line="360" w:lineRule="auto"/>
        <w:ind w:left="761" w:leftChars="134" w:hanging="480" w:hanging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D．把图中的电源换为电阻，使线圈顺时针转动，当线圈转至图乙位置时，电路中会产生感应电流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2" o:spt="75" type="#_x0000_t75" style="height:87.55pt;width:149.85pt;" filled="f" o:preferrelative="t" stroked="f" coordsize="21600,21600">
            <v:path/>
            <v:fill on="f" focussize="0,0"/>
            <v:stroke on="f" joinstyle="miter"/>
            <v:imagedata r:id="rId16" o:title="22WB139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(第9题)　</w:t>
      </w:r>
      <w:r>
        <w:rPr>
          <w:rFonts w:ascii="Times New Roman" w:hAnsi="Times New Roman"/>
          <w:sz w:val="24"/>
          <w:szCs w:val="24"/>
        </w:rPr>
        <w:pict>
          <v:shape id="_x0000_i1033" o:spt="75" type="#_x0000_t75" style="height:79.5pt;width:111.8pt;" filled="f" o:preferrelative="t" stroked="f" coordsize="21600,21600">
            <v:path/>
            <v:fill on="f" focussize="0,0"/>
            <v:stroke on="f" joinstyle="miter"/>
            <v:imagedata r:id="rId17" o:title="22WB140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(第10题)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如图所示的是某饮水器的原理图。饮水器的容器内有密封绝缘的电热丝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和热敏电阻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/>
          <w:sz w:val="24"/>
          <w:szCs w:val="24"/>
        </w:rPr>
        <w:t>，当水面到达如图所示的位置，接触开关S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导通。继电器开关S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的作用是当饮水器内的水加热至沸腾后能自动切断加热电路。以下关于该饮水器工作原理的说法中正确的是(　　)</w:t>
      </w:r>
    </w:p>
    <w:p>
      <w:pPr>
        <w:tabs>
          <w:tab w:val="left" w:pos="4536"/>
        </w:tabs>
        <w:spacing w:line="360" w:lineRule="auto"/>
        <w:ind w:left="850" w:leftChars="203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A．热水在加热过程中，继电器开关中电磁铁的右端为N极</w:t>
      </w:r>
    </w:p>
    <w:p>
      <w:pPr>
        <w:tabs>
          <w:tab w:val="left" w:pos="4536"/>
        </w:tabs>
        <w:spacing w:line="360" w:lineRule="auto"/>
        <w:ind w:left="850" w:leftChars="203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B．当饮水器内的水加热至沸腾后，继电器线圈中的电流增大</w:t>
      </w:r>
    </w:p>
    <w:p>
      <w:pPr>
        <w:tabs>
          <w:tab w:val="left" w:pos="4536"/>
        </w:tabs>
        <w:spacing w:line="360" w:lineRule="auto"/>
        <w:ind w:left="850" w:leftChars="203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为了使继电器开关S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在饮水器内的水加热至沸腾后能自动切断加热电路，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/>
          <w:sz w:val="24"/>
          <w:szCs w:val="24"/>
        </w:rPr>
        <w:t>必须选用阻值随温度升高而变小的热敏电阻</w:t>
      </w:r>
    </w:p>
    <w:p>
      <w:pPr>
        <w:tabs>
          <w:tab w:val="left" w:pos="4536"/>
        </w:tabs>
        <w:spacing w:line="360" w:lineRule="auto"/>
        <w:ind w:left="850" w:leftChars="203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D．若想降低饮水器的最高温度，可将滑动变阻器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的滑片向左调节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二、填空题(每空3分，共27分)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如图所示的是我国早期的指南针——司南，它的S极与条形磁铁的N极将相互________(填“排斥”或“吸引”)。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4" o:spt="75" type="#_x0000_t75" style="height:46.2pt;width:70.95pt;" filled="f" o:preferrelative="t" stroked="f" coordsize="21600,21600">
            <v:path/>
            <v:fill on="f" focussize="0,0"/>
            <v:stroke on="f" joinstyle="miter"/>
            <v:imagedata r:id="rId18" o:title="J-7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(第11题)　　</w:t>
      </w:r>
      <w:r>
        <w:rPr>
          <w:rFonts w:ascii="Times New Roman" w:hAnsi="Times New Roman"/>
          <w:sz w:val="24"/>
          <w:szCs w:val="24"/>
        </w:rPr>
        <w:pict>
          <v:shape id="_x0000_i1035" o:spt="75" type="#_x0000_t75" style="height:65.55pt;width:68.75pt;" filled="f" o:preferrelative="t" stroked="f" coordsize="21600,21600">
            <v:path/>
            <v:fill on="f" focussize="0,0"/>
            <v:stroke on="f" joinstyle="miter"/>
            <v:imagedata r:id="rId19" o:title="22WB143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(第12题)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如图所示，在奥斯特实验中，导线通电时，导线附近的小磁针发生了________，证实了电流周围存在 ________。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探究小组为了模拟电磁起重机的工作原理，用表面涂有绝缘漆的导线绕在大铁钉上制成电磁铁，接入电路，如图所示。闭合开关S，电磁铁有了磁性， 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端是________极。将滑动变阻器的滑片向右移动一段距离后，硬币才被吸起，这说明电流越大，电磁铁的磁性________。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6" o:spt="75" type="#_x0000_t75" style="height:74.8pt;width:114.7pt;" filled="f" o:preferrelative="t" stroked="f" coordsize="21600,21600">
            <v:path/>
            <v:fill on="f" focussize="0,0"/>
            <v:stroke on="f" joinstyle="miter"/>
            <v:imagedata r:id="rId20" o:title="22WB14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(第13题)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　　</w:t>
      </w:r>
      <w:r>
        <w:rPr>
          <w:rFonts w:ascii="Times New Roman" w:hAnsi="Times New Roman"/>
          <w:sz w:val="24"/>
          <w:szCs w:val="24"/>
        </w:rPr>
        <w:pict>
          <v:shape id="_x0000_i1037" o:spt="75" type="#_x0000_t75" style="height:73pt;width:81.65pt;" filled="f" o:preferrelative="t" stroked="f" coordsize="21600,21600">
            <v:path/>
            <v:fill on="f" focussize="0,0"/>
            <v:stroke on="f" joinstyle="miter"/>
            <v:imagedata r:id="rId21" o:title="22WB14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(第14题)　　</w:t>
      </w:r>
      <w:r>
        <w:rPr>
          <w:rFonts w:ascii="Times New Roman" w:hAnsi="Times New Roman"/>
          <w:sz w:val="24"/>
          <w:szCs w:val="24"/>
        </w:rPr>
        <w:pict>
          <v:shape id="_x0000_i1038" o:spt="75" type="#_x0000_t75" style="height:40.85pt;width:75.2pt;" filled="f" o:preferrelative="t" stroked="f" coordsize="21600,21600">
            <v:path/>
            <v:fill on="f" focussize="0,0"/>
            <v:stroke on="f" joinstyle="miter"/>
            <v:imagedata r:id="rId22" o:title="QW10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(第15题)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电动机在现代生产、生活中有广泛的应用。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(1)如图所示的是电动机原理图，将通电线圈</w:t>
      </w:r>
      <w:r>
        <w:rPr>
          <w:rFonts w:ascii="Times New Roman" w:hAnsi="Times New Roman"/>
          <w:i/>
          <w:sz w:val="24"/>
          <w:szCs w:val="24"/>
        </w:rPr>
        <w:t>abcd</w:t>
      </w:r>
      <w:r>
        <w:rPr>
          <w:rFonts w:ascii="Times New Roman" w:hAnsi="Times New Roman"/>
          <w:sz w:val="24"/>
          <w:szCs w:val="24"/>
        </w:rPr>
        <w:t>置于磁场中，线圈的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cd</w:t>
      </w:r>
      <w:r>
        <w:rPr>
          <w:rFonts w:ascii="Times New Roman" w:hAnsi="Times New Roman"/>
          <w:sz w:val="24"/>
          <w:szCs w:val="24"/>
        </w:rPr>
        <w:t>边受到___________________________________，使线圈转动起来。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(2)某电动车是利用电动机来驱动车轮转动的，遇到障碍时，只要按下倒车开关就能改变线圈中____________来实现倒车。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如图所示的是为科研人员研制的“发电鞋”，鞋内部安装了磁铁和线圈，人在行走时发的电存储于蓄电池中，可用于手机充电。发电鞋发电时是利用__________原理工作的；穿该发电鞋以某速度行走，其平均发电功率约为0.4 W，若以这样的速度行走10 min，可产生电能________J。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三、作图题(共5分)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将通电螺线管和条形磁铁如图放置，开关闭合时，请在左侧小虚线框内标明通电螺线管左端的磁极，在中间大虚线框内画出磁感线的分布情况(三条即可)。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9" o:spt="75" type="#_x0000_t75" style="height:53.55pt;width:163.4pt;" filled="f" o:preferrelative="t" stroked="f" coordsize="21600,21600">
            <v:path/>
            <v:fill on="f" focussize="0,0"/>
            <v:stroke on="f" joinstyle="miter"/>
            <v:imagedata r:id="rId23" o:title="电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(第16题)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四、实验探究题(第17题10分，第18题12分，共22分)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在探究通电螺线管外部的磁场分布时，小阳在螺线管的两端放上小磁针，在硬纸板上均匀地撒满铁屑。通电后轻敲纸板，小磁针的指向和铁屑的排列情况如图所示。请回答下列问题：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(1)实验中铁屑的作用是________________。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(2)只改变螺线管中的电流方向，观察到的现象是________________________。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(3)由实验可得通电螺线管外部的磁场和____________外部的磁场相似。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0" o:spt="75" type="#_x0000_t75" style="height:62.3pt;width:76.3pt;" filled="f" o:preferrelative="t" stroked="f" coordsize="21600,21600">
            <v:path/>
            <v:fill on="f" focussize="0,0"/>
            <v:stroke on="f" joinstyle="miter"/>
            <v:imagedata r:id="rId24" o:title="电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(第17题)　</w:t>
      </w:r>
      <w:r>
        <w:rPr>
          <w:rFonts w:ascii="Times New Roman" w:hAnsi="Times New Roman"/>
          <w:sz w:val="24"/>
          <w:szCs w:val="24"/>
        </w:rPr>
        <w:pict>
          <v:shape id="_x0000_i1041" o:spt="75" type="#_x0000_t75" style="height:76.3pt;width:85.95pt;" filled="f" o:preferrelative="t" stroked="f" coordsize="21600,21600">
            <v:path/>
            <v:fill on="f" focussize="0,0"/>
            <v:stroke on="f" joinstyle="miter"/>
            <v:imagedata r:id="rId25" o:title="22WB149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(第18题)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如图所示，将一根导体棒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的两端用细导线与灵敏电流计组成一个闭合电路，并用绝缘细线悬挂起来放在U形磁铁的磁场中。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(1)让导体棒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沿竖直方向上下运动时，电路中________(填“有”或“没有”)感应电流产生；若保持导体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不动，将U形磁铁左右运动时，电路中________(填“有”或“没有”)感应电流产生。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(2)让导体棒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水平向左运动时，灵敏电流计指针向右偏转；导体棒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水平向右运动时，指针向左偏转，说明感应电流的方向与________________有关。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(3)让导体棒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水平向右缓慢运动时，灵敏电流计的指针向左偏转的角度较小；导体棒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水平向右快速运动时，灵敏电流计的指针向左偏转的角度较大，说明感应电流的大小与________________有关。除了这个结论，你猜想：感应电流的大小与____________有关。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(4)下列设备中，应用电磁感应原理制成的是________。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A电风扇　  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B．动圈式话筒　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C．电饭锅　  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D．电磁起重机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五、解答题(共16分)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小明利用实验室的电磁继电器、热敏电阻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、滑动变阻器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等元件设计了一个恒温箱控制电路，如图甲所示。图乙是小明通过实验测得的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的阻值随温度变化的关系曲线。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2" o:spt="75" type="#_x0000_t75" style="height:122.2pt;width:247.2pt;" filled="f" o:preferrelative="t" stroked="f" coordsize="21600,21600">
            <v:path/>
            <v:fill on="f" focussize="0,0"/>
            <v:stroke on="f" joinstyle="miter"/>
            <v:imagedata r:id="rId26" o:title="J-79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(第19题)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(1)电磁继电器中电磁铁上端是________(填“N”或“S”)极。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(2)当温度较低时，电磁铁的磁性较____，触点开关________(填“接通”或“断开”)。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(3)电磁继电器的电源两端电压</w:t>
      </w:r>
      <w:r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＝6 V，电磁继电器线圈的电阻可不计，通过实验测得当电流为30 mA时，电磁继电器的衔铁被吸合。若滑动变阻器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的电阻值设定为150 Ω，恒温箱温度可达到________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。当滑动变阻器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的电阻变大时，恒温箱设定的温度将变________(填“高”或“低”)。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(4)如果要使恒温箱内预设的温度可调节范围是90～150 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，可供选择的滑动变阻器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的电阻值有如下的几种，你选择________。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A．0～100 Ω  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B．0～200 Ω  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C．0～1 000 Ω  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D．0～1 500 Ω</w:t>
      </w:r>
    </w:p>
    <w:p>
      <w:pPr>
        <w:tabs>
          <w:tab w:val="left" w:pos="4536"/>
        </w:tabs>
        <w:spacing w:line="360" w:lineRule="auto"/>
        <w:ind w:left="496" w:hanging="498" w:hangingChars="177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br w:type="page"/>
      </w:r>
      <w:r>
        <w:rPr>
          <w:rFonts w:hint="eastAsia" w:ascii="黑体" w:hAnsi="黑体" w:eastAsia="黑体"/>
          <w:b/>
          <w:sz w:val="28"/>
          <w:szCs w:val="28"/>
        </w:rPr>
        <w:t>答案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一、1. A　2. C　3. A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4. B　5. B　6. B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7. D　8. A　9. C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10. A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二、11. 吸引　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偏转；磁场　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N；越强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(1)力的作用　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(2)电流的方向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电磁感应；240　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三、16. 解：如图所示。</w:t>
      </w:r>
    </w:p>
    <w:p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3" o:spt="75" type="#_x0000_t75" style="height:44pt;width:118.2pt;" filled="f" o:preferrelative="t" stroked="f" coordsize="21600,21600">
            <v:path/>
            <v:fill on="f" focussize="0,0"/>
            <v:stroke on="f" joinstyle="miter"/>
            <v:imagedata r:id="rId27" o:title="22WD53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(第16题)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四、17. (1)反映磁场分布　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(2)小磁针旋转，静止时N极指向与原来相反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(3)条形磁体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(1)没有；有　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(2)导体运动方向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(3)导体运动速度；磁场的强弱　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(4)B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五、19. (1)S　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(2)弱；接通　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(3)90；高　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sz w:val="24"/>
          <w:szCs w:val="24"/>
        </w:rPr>
        <w:t>(4)B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7" o:spid="_x0000_s2049" o:spt="136" type="#_x0000_t136" style="position:absolute;left:0pt;height:60pt;width:24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6" o:spid="_x0000_s2054" o:spt="136" type="#_x0000_t136" style="position:absolute;left:0pt;height:60pt;width:240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D48"/>
    <w:rsid w:val="0000659A"/>
    <w:rsid w:val="00027133"/>
    <w:rsid w:val="00033572"/>
    <w:rsid w:val="00042634"/>
    <w:rsid w:val="00045527"/>
    <w:rsid w:val="000601BA"/>
    <w:rsid w:val="00064589"/>
    <w:rsid w:val="00067B96"/>
    <w:rsid w:val="00070010"/>
    <w:rsid w:val="00080CFB"/>
    <w:rsid w:val="00080E85"/>
    <w:rsid w:val="00082C2D"/>
    <w:rsid w:val="00086BDD"/>
    <w:rsid w:val="00096805"/>
    <w:rsid w:val="000B52A2"/>
    <w:rsid w:val="000D4082"/>
    <w:rsid w:val="00100F96"/>
    <w:rsid w:val="00116EF9"/>
    <w:rsid w:val="00133A8F"/>
    <w:rsid w:val="00133C7F"/>
    <w:rsid w:val="001460A2"/>
    <w:rsid w:val="0014713E"/>
    <w:rsid w:val="001522B9"/>
    <w:rsid w:val="001549A4"/>
    <w:rsid w:val="00162982"/>
    <w:rsid w:val="00163D30"/>
    <w:rsid w:val="0018583C"/>
    <w:rsid w:val="00186FCF"/>
    <w:rsid w:val="00187493"/>
    <w:rsid w:val="00194767"/>
    <w:rsid w:val="0019570D"/>
    <w:rsid w:val="001C01AF"/>
    <w:rsid w:val="001C3283"/>
    <w:rsid w:val="001D1440"/>
    <w:rsid w:val="001F5332"/>
    <w:rsid w:val="001F5E23"/>
    <w:rsid w:val="00203518"/>
    <w:rsid w:val="00205FA1"/>
    <w:rsid w:val="002127CE"/>
    <w:rsid w:val="00220A96"/>
    <w:rsid w:val="0023544F"/>
    <w:rsid w:val="00241636"/>
    <w:rsid w:val="00244DBE"/>
    <w:rsid w:val="00245146"/>
    <w:rsid w:val="002505C8"/>
    <w:rsid w:val="00265CCA"/>
    <w:rsid w:val="002722B5"/>
    <w:rsid w:val="00280F8F"/>
    <w:rsid w:val="00282116"/>
    <w:rsid w:val="002B1D41"/>
    <w:rsid w:val="002B3EC0"/>
    <w:rsid w:val="002B71BA"/>
    <w:rsid w:val="002C26ED"/>
    <w:rsid w:val="002D2C23"/>
    <w:rsid w:val="002D3563"/>
    <w:rsid w:val="002F0745"/>
    <w:rsid w:val="002F4ED2"/>
    <w:rsid w:val="00304C79"/>
    <w:rsid w:val="00306488"/>
    <w:rsid w:val="003101A9"/>
    <w:rsid w:val="00330381"/>
    <w:rsid w:val="0034566A"/>
    <w:rsid w:val="00350125"/>
    <w:rsid w:val="00352380"/>
    <w:rsid w:val="00352C45"/>
    <w:rsid w:val="00376199"/>
    <w:rsid w:val="00376D9A"/>
    <w:rsid w:val="00380B3D"/>
    <w:rsid w:val="00397A1B"/>
    <w:rsid w:val="003A0D48"/>
    <w:rsid w:val="003A3F67"/>
    <w:rsid w:val="003A64D6"/>
    <w:rsid w:val="003A6C0B"/>
    <w:rsid w:val="003B5537"/>
    <w:rsid w:val="003C0520"/>
    <w:rsid w:val="003E2D4E"/>
    <w:rsid w:val="00412138"/>
    <w:rsid w:val="004151FC"/>
    <w:rsid w:val="004162A7"/>
    <w:rsid w:val="004352E2"/>
    <w:rsid w:val="00471F95"/>
    <w:rsid w:val="00486836"/>
    <w:rsid w:val="004B18DE"/>
    <w:rsid w:val="004B4147"/>
    <w:rsid w:val="004C0B4E"/>
    <w:rsid w:val="004D44A4"/>
    <w:rsid w:val="004E445E"/>
    <w:rsid w:val="004E61AB"/>
    <w:rsid w:val="00501E1E"/>
    <w:rsid w:val="0050606E"/>
    <w:rsid w:val="005060BC"/>
    <w:rsid w:val="00511306"/>
    <w:rsid w:val="00512273"/>
    <w:rsid w:val="00515155"/>
    <w:rsid w:val="0051531C"/>
    <w:rsid w:val="00515783"/>
    <w:rsid w:val="00523F59"/>
    <w:rsid w:val="005247F5"/>
    <w:rsid w:val="00526C26"/>
    <w:rsid w:val="00562C74"/>
    <w:rsid w:val="00570B70"/>
    <w:rsid w:val="0057555E"/>
    <w:rsid w:val="00577990"/>
    <w:rsid w:val="00580498"/>
    <w:rsid w:val="005B4FA3"/>
    <w:rsid w:val="005B6C46"/>
    <w:rsid w:val="005C4B91"/>
    <w:rsid w:val="005C5079"/>
    <w:rsid w:val="005D71DC"/>
    <w:rsid w:val="005F0835"/>
    <w:rsid w:val="00606417"/>
    <w:rsid w:val="00610ECF"/>
    <w:rsid w:val="006143F1"/>
    <w:rsid w:val="00644722"/>
    <w:rsid w:val="00645053"/>
    <w:rsid w:val="00650174"/>
    <w:rsid w:val="00652724"/>
    <w:rsid w:val="00664A9F"/>
    <w:rsid w:val="00665CFD"/>
    <w:rsid w:val="006755ED"/>
    <w:rsid w:val="006911E8"/>
    <w:rsid w:val="00696F36"/>
    <w:rsid w:val="006A27C0"/>
    <w:rsid w:val="006A3823"/>
    <w:rsid w:val="006A5372"/>
    <w:rsid w:val="006B46A9"/>
    <w:rsid w:val="006D185B"/>
    <w:rsid w:val="00704035"/>
    <w:rsid w:val="007040CA"/>
    <w:rsid w:val="00707882"/>
    <w:rsid w:val="00710C9B"/>
    <w:rsid w:val="00720D07"/>
    <w:rsid w:val="007255EE"/>
    <w:rsid w:val="007262DE"/>
    <w:rsid w:val="00740423"/>
    <w:rsid w:val="0074669D"/>
    <w:rsid w:val="007471E5"/>
    <w:rsid w:val="00763665"/>
    <w:rsid w:val="007655F0"/>
    <w:rsid w:val="00773A66"/>
    <w:rsid w:val="007741BB"/>
    <w:rsid w:val="00776E25"/>
    <w:rsid w:val="00781A47"/>
    <w:rsid w:val="00782B3A"/>
    <w:rsid w:val="007A17ED"/>
    <w:rsid w:val="007A4492"/>
    <w:rsid w:val="007A64C3"/>
    <w:rsid w:val="007A7991"/>
    <w:rsid w:val="007B1071"/>
    <w:rsid w:val="007B74EF"/>
    <w:rsid w:val="007C0EE1"/>
    <w:rsid w:val="007C71E4"/>
    <w:rsid w:val="007C7639"/>
    <w:rsid w:val="007E4A6D"/>
    <w:rsid w:val="007E52C7"/>
    <w:rsid w:val="00813266"/>
    <w:rsid w:val="00825E98"/>
    <w:rsid w:val="00832C14"/>
    <w:rsid w:val="00834046"/>
    <w:rsid w:val="0084621F"/>
    <w:rsid w:val="00855CB5"/>
    <w:rsid w:val="0086676B"/>
    <w:rsid w:val="008747C9"/>
    <w:rsid w:val="00874EC5"/>
    <w:rsid w:val="0088033A"/>
    <w:rsid w:val="0088172D"/>
    <w:rsid w:val="00895410"/>
    <w:rsid w:val="008C2C5F"/>
    <w:rsid w:val="008D1020"/>
    <w:rsid w:val="008D32E4"/>
    <w:rsid w:val="008F3FF7"/>
    <w:rsid w:val="00901403"/>
    <w:rsid w:val="009103A2"/>
    <w:rsid w:val="009112A4"/>
    <w:rsid w:val="00917A80"/>
    <w:rsid w:val="0094359B"/>
    <w:rsid w:val="00946EC9"/>
    <w:rsid w:val="0095571F"/>
    <w:rsid w:val="00964726"/>
    <w:rsid w:val="00984ED1"/>
    <w:rsid w:val="009A2359"/>
    <w:rsid w:val="009A4E33"/>
    <w:rsid w:val="009A5DE4"/>
    <w:rsid w:val="009B04ED"/>
    <w:rsid w:val="009C59E9"/>
    <w:rsid w:val="009D4895"/>
    <w:rsid w:val="009D6793"/>
    <w:rsid w:val="009F7984"/>
    <w:rsid w:val="00A4518C"/>
    <w:rsid w:val="00A50E71"/>
    <w:rsid w:val="00A52C56"/>
    <w:rsid w:val="00A544DA"/>
    <w:rsid w:val="00A74C8E"/>
    <w:rsid w:val="00A876FC"/>
    <w:rsid w:val="00AA30F4"/>
    <w:rsid w:val="00AB0152"/>
    <w:rsid w:val="00AB3800"/>
    <w:rsid w:val="00AE1947"/>
    <w:rsid w:val="00AE63DC"/>
    <w:rsid w:val="00B02BC8"/>
    <w:rsid w:val="00B02C11"/>
    <w:rsid w:val="00B11E1E"/>
    <w:rsid w:val="00B1350E"/>
    <w:rsid w:val="00B178B5"/>
    <w:rsid w:val="00B21E7E"/>
    <w:rsid w:val="00B26770"/>
    <w:rsid w:val="00B3044E"/>
    <w:rsid w:val="00B57788"/>
    <w:rsid w:val="00B66DDD"/>
    <w:rsid w:val="00B87530"/>
    <w:rsid w:val="00B91929"/>
    <w:rsid w:val="00B93D3E"/>
    <w:rsid w:val="00BA1E91"/>
    <w:rsid w:val="00BF5122"/>
    <w:rsid w:val="00C02FC6"/>
    <w:rsid w:val="00C16677"/>
    <w:rsid w:val="00C35908"/>
    <w:rsid w:val="00C56290"/>
    <w:rsid w:val="00C6073B"/>
    <w:rsid w:val="00C61373"/>
    <w:rsid w:val="00C71AEC"/>
    <w:rsid w:val="00C71B61"/>
    <w:rsid w:val="00C7682F"/>
    <w:rsid w:val="00C86A2F"/>
    <w:rsid w:val="00CA0A5F"/>
    <w:rsid w:val="00CA1BCD"/>
    <w:rsid w:val="00CA366B"/>
    <w:rsid w:val="00CB3B4F"/>
    <w:rsid w:val="00CC0A33"/>
    <w:rsid w:val="00CC6451"/>
    <w:rsid w:val="00CD4D08"/>
    <w:rsid w:val="00CD5461"/>
    <w:rsid w:val="00CE1F57"/>
    <w:rsid w:val="00D16098"/>
    <w:rsid w:val="00D27071"/>
    <w:rsid w:val="00D3200A"/>
    <w:rsid w:val="00D40866"/>
    <w:rsid w:val="00D461BF"/>
    <w:rsid w:val="00D507D8"/>
    <w:rsid w:val="00D66ED6"/>
    <w:rsid w:val="00D6759F"/>
    <w:rsid w:val="00D67A69"/>
    <w:rsid w:val="00D7009C"/>
    <w:rsid w:val="00D70DAE"/>
    <w:rsid w:val="00D72F48"/>
    <w:rsid w:val="00D849D1"/>
    <w:rsid w:val="00D96F18"/>
    <w:rsid w:val="00DA0550"/>
    <w:rsid w:val="00DB2DEB"/>
    <w:rsid w:val="00DB7116"/>
    <w:rsid w:val="00DC42D1"/>
    <w:rsid w:val="00DC6094"/>
    <w:rsid w:val="00DD39DE"/>
    <w:rsid w:val="00DD77D9"/>
    <w:rsid w:val="00E021A7"/>
    <w:rsid w:val="00E16EC2"/>
    <w:rsid w:val="00E1743C"/>
    <w:rsid w:val="00E22F04"/>
    <w:rsid w:val="00E35A35"/>
    <w:rsid w:val="00E3791C"/>
    <w:rsid w:val="00E405E8"/>
    <w:rsid w:val="00E4182F"/>
    <w:rsid w:val="00E4420A"/>
    <w:rsid w:val="00E7583C"/>
    <w:rsid w:val="00E8325F"/>
    <w:rsid w:val="00E90938"/>
    <w:rsid w:val="00E94279"/>
    <w:rsid w:val="00E9587B"/>
    <w:rsid w:val="00EA630B"/>
    <w:rsid w:val="00EA7156"/>
    <w:rsid w:val="00EA728A"/>
    <w:rsid w:val="00EB4554"/>
    <w:rsid w:val="00EE284F"/>
    <w:rsid w:val="00EE5B26"/>
    <w:rsid w:val="00F169DB"/>
    <w:rsid w:val="00F1753A"/>
    <w:rsid w:val="00F43099"/>
    <w:rsid w:val="00F5731B"/>
    <w:rsid w:val="00F614D9"/>
    <w:rsid w:val="00F72534"/>
    <w:rsid w:val="00F82369"/>
    <w:rsid w:val="00F86F54"/>
    <w:rsid w:val="00F9206A"/>
    <w:rsid w:val="00F93E3D"/>
    <w:rsid w:val="00F97D24"/>
    <w:rsid w:val="00FA2E63"/>
    <w:rsid w:val="00FB352E"/>
    <w:rsid w:val="00FB5582"/>
    <w:rsid w:val="00FC2BB8"/>
    <w:rsid w:val="00FD60E8"/>
    <w:rsid w:val="00FE4B8E"/>
    <w:rsid w:val="00FE4C41"/>
    <w:rsid w:val="00FF002A"/>
    <w:rsid w:val="0BCA1498"/>
    <w:rsid w:val="1AF734C4"/>
    <w:rsid w:val="1B4F66C5"/>
    <w:rsid w:val="2E5877A6"/>
    <w:rsid w:val="422F30BF"/>
    <w:rsid w:val="4F3009E8"/>
    <w:rsid w:val="54F06150"/>
    <w:rsid w:val="59FF52A7"/>
    <w:rsid w:val="677A15C6"/>
    <w:rsid w:val="68D229D6"/>
    <w:rsid w:val="6BE8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uiPriority w:val="99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批注框文本 Char"/>
    <w:link w:val="3"/>
    <w:semiHidden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DA289B-BDBF-4144-8DAC-262AEDAE9F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1064</Words>
  <Characters>6068</Characters>
  <Lines>50</Lines>
  <Paragraphs>14</Paragraphs>
  <TotalTime>910</TotalTime>
  <ScaleCrop>false</ScaleCrop>
  <LinksUpToDate>false</LinksUpToDate>
  <CharactersWithSpaces>7118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2022-04-22T12:36:21Z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